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A6A" w:rsidRDefault="000A2136" w:rsidP="00115D82">
      <w:r>
        <w:rPr>
          <w:noProof/>
          <w:lang w:eastAsia="fr-FR"/>
        </w:rPr>
        <w:drawing>
          <wp:inline distT="0" distB="0" distL="0" distR="0">
            <wp:extent cx="6048375" cy="581025"/>
            <wp:effectExtent l="1905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048375" cy="581025"/>
                    </a:xfrm>
                    <a:prstGeom prst="rect">
                      <a:avLst/>
                    </a:prstGeom>
                    <a:noFill/>
                    <a:ln w="9525">
                      <a:noFill/>
                      <a:miter lim="800000"/>
                      <a:headEnd/>
                      <a:tailEnd/>
                    </a:ln>
                  </pic:spPr>
                </pic:pic>
              </a:graphicData>
            </a:graphic>
          </wp:inline>
        </w:drawing>
      </w:r>
    </w:p>
    <w:p w:rsidR="0065451E" w:rsidRDefault="0065451E" w:rsidP="00115D82">
      <w:pPr>
        <w:jc w:val="center"/>
        <w:rPr>
          <w:b/>
          <w:color w:val="33CCCC"/>
          <w:sz w:val="28"/>
          <w:szCs w:val="28"/>
        </w:rPr>
      </w:pPr>
    </w:p>
    <w:p w:rsidR="00E57A6A" w:rsidRPr="00E53B59" w:rsidRDefault="00E57A6A" w:rsidP="00115D82">
      <w:pPr>
        <w:jc w:val="center"/>
        <w:rPr>
          <w:b/>
          <w:bCs/>
          <w:color w:val="548DD4" w:themeColor="text2" w:themeTint="99"/>
          <w:sz w:val="28"/>
          <w:szCs w:val="28"/>
        </w:rPr>
      </w:pPr>
      <w:r w:rsidRPr="00E53B59">
        <w:rPr>
          <w:b/>
          <w:color w:val="548DD4" w:themeColor="text2" w:themeTint="99"/>
          <w:sz w:val="28"/>
          <w:szCs w:val="28"/>
        </w:rPr>
        <w:t xml:space="preserve">CONCOURS </w:t>
      </w:r>
      <w:r w:rsidR="00C54D02" w:rsidRPr="00E53B59">
        <w:rPr>
          <w:b/>
          <w:color w:val="548DD4" w:themeColor="text2" w:themeTint="99"/>
          <w:sz w:val="28"/>
          <w:szCs w:val="28"/>
        </w:rPr>
        <w:t>AFLEC « </w:t>
      </w:r>
      <w:r w:rsidR="001500EE" w:rsidRPr="00E53B59">
        <w:rPr>
          <w:b/>
          <w:color w:val="548DD4" w:themeColor="text2" w:themeTint="99"/>
          <w:sz w:val="28"/>
          <w:szCs w:val="28"/>
        </w:rPr>
        <w:t>Pierre Vandevoorde</w:t>
      </w:r>
      <w:r w:rsidR="00C54D02" w:rsidRPr="00E53B59">
        <w:rPr>
          <w:b/>
          <w:color w:val="548DD4" w:themeColor="text2" w:themeTint="99"/>
          <w:sz w:val="28"/>
          <w:szCs w:val="28"/>
        </w:rPr>
        <w:t> »</w:t>
      </w:r>
    </w:p>
    <w:p w:rsidR="00E57A6A" w:rsidRPr="00E53B59" w:rsidRDefault="00665399" w:rsidP="00115D82">
      <w:pPr>
        <w:jc w:val="center"/>
        <w:rPr>
          <w:b/>
          <w:bCs/>
          <w:color w:val="548DD4" w:themeColor="text2" w:themeTint="99"/>
          <w:sz w:val="24"/>
          <w:szCs w:val="24"/>
        </w:rPr>
      </w:pPr>
      <w:r>
        <w:rPr>
          <w:b/>
          <w:bCs/>
          <w:color w:val="548DD4" w:themeColor="text2" w:themeTint="99"/>
          <w:sz w:val="24"/>
          <w:szCs w:val="24"/>
        </w:rPr>
        <w:t>Règlement pour la session 2020</w:t>
      </w:r>
      <w:r w:rsidR="00C54D02" w:rsidRPr="00E53B59">
        <w:rPr>
          <w:b/>
          <w:bCs/>
          <w:color w:val="548DD4" w:themeColor="text2" w:themeTint="99"/>
          <w:sz w:val="24"/>
          <w:szCs w:val="24"/>
        </w:rPr>
        <w:t>-20</w:t>
      </w:r>
      <w:r>
        <w:rPr>
          <w:b/>
          <w:bCs/>
          <w:color w:val="548DD4" w:themeColor="text2" w:themeTint="99"/>
          <w:sz w:val="24"/>
          <w:szCs w:val="24"/>
        </w:rPr>
        <w:t>21</w:t>
      </w:r>
    </w:p>
    <w:p w:rsidR="00E57A6A" w:rsidRPr="00E53B59" w:rsidRDefault="00E57A6A" w:rsidP="00115D82">
      <w:pPr>
        <w:jc w:val="center"/>
        <w:rPr>
          <w:rFonts w:ascii="Arial" w:hAnsi="Arial" w:cs="Arial"/>
          <w:b/>
          <w:color w:val="548DD4" w:themeColor="text2" w:themeTint="99"/>
          <w:sz w:val="20"/>
          <w:szCs w:val="20"/>
        </w:rPr>
      </w:pPr>
    </w:p>
    <w:p w:rsidR="00E57A6A" w:rsidRDefault="00E57A6A" w:rsidP="00115D82">
      <w:pPr>
        <w:jc w:val="both"/>
        <w:rPr>
          <w:b/>
        </w:rPr>
      </w:pPr>
      <w:r w:rsidRPr="00E53B59">
        <w:rPr>
          <w:b/>
          <w:color w:val="548DD4" w:themeColor="text2" w:themeTint="99"/>
        </w:rPr>
        <w:t>Le thème</w:t>
      </w:r>
      <w:r w:rsidRPr="00390FE4">
        <w:t xml:space="preserve">choisi </w:t>
      </w:r>
      <w:r w:rsidR="00EE606A">
        <w:t>est </w:t>
      </w:r>
      <w:r w:rsidR="00665399">
        <w:t>« </w:t>
      </w:r>
      <w:r w:rsidR="00665399">
        <w:rPr>
          <w:b/>
          <w:i/>
          <w:color w:val="548DD4" w:themeColor="text2" w:themeTint="99"/>
        </w:rPr>
        <w:t>Ensemble »</w:t>
      </w:r>
      <w:r w:rsidR="0076235F" w:rsidRPr="00D8204D">
        <w:rPr>
          <w:b/>
          <w:color w:val="00B0F0"/>
        </w:rPr>
        <w:t>.</w:t>
      </w:r>
    </w:p>
    <w:p w:rsidR="00E57A6A" w:rsidRPr="00D8204D" w:rsidRDefault="00E57A6A" w:rsidP="00115D82">
      <w:pPr>
        <w:spacing w:before="120"/>
        <w:jc w:val="both"/>
        <w:rPr>
          <w:color w:val="00B0F0"/>
        </w:rPr>
      </w:pPr>
      <w:r w:rsidRPr="00E53B59">
        <w:rPr>
          <w:b/>
          <w:color w:val="548DD4" w:themeColor="text2" w:themeTint="99"/>
        </w:rPr>
        <w:t>Les participants</w:t>
      </w:r>
      <w:r w:rsidRPr="00E53B59">
        <w:rPr>
          <w:color w:val="548DD4" w:themeColor="text2" w:themeTint="99"/>
        </w:rPr>
        <w:t> </w:t>
      </w:r>
      <w:r w:rsidRPr="00D8204D">
        <w:rPr>
          <w:color w:val="00B0F0"/>
        </w:rPr>
        <w:t xml:space="preserve">: </w:t>
      </w:r>
    </w:p>
    <w:p w:rsidR="00E57A6A" w:rsidRPr="007163AD" w:rsidRDefault="00D8204D" w:rsidP="00115D82">
      <w:pPr>
        <w:numPr>
          <w:ilvl w:val="0"/>
          <w:numId w:val="1"/>
        </w:numPr>
        <w:spacing w:before="120" w:after="0" w:line="240" w:lineRule="auto"/>
        <w:ind w:left="1066" w:hanging="357"/>
        <w:jc w:val="both"/>
      </w:pPr>
      <w:r>
        <w:t>T</w:t>
      </w:r>
      <w:r w:rsidR="00E57A6A" w:rsidRPr="00390FE4">
        <w:t xml:space="preserve">outes les classes des niveaux concernés de </w:t>
      </w:r>
      <w:r w:rsidR="00E57A6A" w:rsidRPr="007163AD">
        <w:t>tous les établissements homologués (</w:t>
      </w:r>
      <w:r w:rsidR="006E3DDD">
        <w:t>AEFE, MLF, AFLEC</w:t>
      </w:r>
      <w:r w:rsidR="00E57A6A" w:rsidRPr="007163AD">
        <w:t xml:space="preserve"> et </w:t>
      </w:r>
      <w:r w:rsidR="008B37C7">
        <w:t xml:space="preserve">opérateurs </w:t>
      </w:r>
      <w:r w:rsidR="00E57A6A" w:rsidRPr="007163AD">
        <w:t>indépendants) du Liban et des Emirat</w:t>
      </w:r>
      <w:r w:rsidR="00BD31C2">
        <w:t>s</w:t>
      </w:r>
      <w:r w:rsidR="00E57A6A" w:rsidRPr="007163AD">
        <w:t xml:space="preserve"> Arabes Unis auxquels s’ajoutent les établissements rattachés à la coordination </w:t>
      </w:r>
      <w:r w:rsidR="006E10F8">
        <w:t>MLF-AFLEC</w:t>
      </w:r>
      <w:r w:rsidR="00E55E8A">
        <w:t xml:space="preserve">Moyen-Orient </w:t>
      </w:r>
      <w:r w:rsidR="003B0706">
        <w:t>[Arabie saoudite, Bahreï</w:t>
      </w:r>
      <w:r w:rsidR="00E57A6A">
        <w:t>n, K</w:t>
      </w:r>
      <w:r w:rsidR="00E57A6A" w:rsidRPr="007163AD">
        <w:t>urdistan</w:t>
      </w:r>
      <w:r w:rsidR="00E57A6A">
        <w:t xml:space="preserve"> irakien (Erbil)</w:t>
      </w:r>
      <w:r w:rsidR="00E57A6A" w:rsidRPr="007163AD">
        <w:t>,</w:t>
      </w:r>
      <w:r w:rsidR="00EE5436">
        <w:t>Egypte,</w:t>
      </w:r>
      <w:r w:rsidR="00E55E8A">
        <w:t xml:space="preserve"> Jordanie].</w:t>
      </w:r>
    </w:p>
    <w:p w:rsidR="00E57A6A" w:rsidRPr="007163AD" w:rsidRDefault="00C54D02" w:rsidP="00115D82">
      <w:pPr>
        <w:numPr>
          <w:ilvl w:val="0"/>
          <w:numId w:val="1"/>
        </w:numPr>
        <w:spacing w:before="120" w:after="0" w:line="240" w:lineRule="auto"/>
        <w:ind w:left="1066" w:hanging="357"/>
        <w:jc w:val="both"/>
      </w:pPr>
      <w:r>
        <w:t>L’</w:t>
      </w:r>
      <w:r w:rsidR="00E57A6A" w:rsidRPr="00390FE4">
        <w:t xml:space="preserve">entité </w:t>
      </w:r>
      <w:r w:rsidR="00E57A6A" w:rsidRPr="00806D06">
        <w:t>participante</w:t>
      </w:r>
      <w:r w:rsidR="00D8204D">
        <w:t>est</w:t>
      </w:r>
      <w:r>
        <w:t xml:space="preserve"> la classe</w:t>
      </w:r>
      <w:r w:rsidR="00E57A6A" w:rsidRPr="007163AD">
        <w:t xml:space="preserve">(les réalisations </w:t>
      </w:r>
      <w:r w:rsidR="007478CF">
        <w:t xml:space="preserve">individuelles </w:t>
      </w:r>
      <w:r w:rsidR="00E57A6A" w:rsidRPr="007163AD">
        <w:t>ne seront pas acceptées),</w:t>
      </w:r>
    </w:p>
    <w:p w:rsidR="00E57A6A" w:rsidRPr="00B85FC2" w:rsidRDefault="00D8204D" w:rsidP="00115D82">
      <w:pPr>
        <w:numPr>
          <w:ilvl w:val="0"/>
          <w:numId w:val="1"/>
        </w:numPr>
        <w:spacing w:before="120" w:after="0" w:line="240" w:lineRule="auto"/>
        <w:ind w:left="1066" w:hanging="357"/>
        <w:jc w:val="both"/>
      </w:pPr>
      <w:r w:rsidRPr="0065451E">
        <w:t>4 </w:t>
      </w:r>
      <w:r w:rsidR="00E57A6A" w:rsidRPr="00390FE4">
        <w:t>n</w:t>
      </w:r>
      <w:r w:rsidR="00B85FC2">
        <w:t>iveaux sont retenus </w:t>
      </w:r>
      <w:r w:rsidR="00B85FC2" w:rsidRPr="0065451E">
        <w:t xml:space="preserve">: </w:t>
      </w:r>
      <w:r w:rsidR="0065451E">
        <w:t>MS et GS de maternelle</w:t>
      </w:r>
      <w:r w:rsidRPr="0065451E">
        <w:t>,</w:t>
      </w:r>
      <w:r w:rsidR="00B85FC2">
        <w:t>CM1-CM2, 5</w:t>
      </w:r>
      <w:r w:rsidR="00B85FC2" w:rsidRPr="006E3DDD">
        <w:rPr>
          <w:vertAlign w:val="superscript"/>
        </w:rPr>
        <w:t>e</w:t>
      </w:r>
      <w:r w:rsidR="00B85FC2">
        <w:t>-4</w:t>
      </w:r>
      <w:r w:rsidR="00B85FC2" w:rsidRPr="006E3DDD">
        <w:rPr>
          <w:vertAlign w:val="superscript"/>
        </w:rPr>
        <w:t>e</w:t>
      </w:r>
      <w:r w:rsidR="00B85FC2">
        <w:t xml:space="preserve"> et 2</w:t>
      </w:r>
      <w:r>
        <w:t>nd</w:t>
      </w:r>
      <w:r w:rsidR="00A67BA3">
        <w:t>e</w:t>
      </w:r>
      <w:r w:rsidR="00E57A6A" w:rsidRPr="00B85FC2">
        <w:t>.</w:t>
      </w:r>
    </w:p>
    <w:p w:rsidR="00E57A6A" w:rsidRDefault="00E57A6A" w:rsidP="00115D82">
      <w:pPr>
        <w:spacing w:before="120"/>
        <w:jc w:val="both"/>
      </w:pPr>
      <w:r w:rsidRPr="00E53B59">
        <w:rPr>
          <w:b/>
          <w:color w:val="548DD4" w:themeColor="text2" w:themeTint="99"/>
        </w:rPr>
        <w:t>Les épreuves</w:t>
      </w:r>
      <w:r w:rsidRPr="00E53B59">
        <w:rPr>
          <w:color w:val="548DD4" w:themeColor="text2" w:themeTint="99"/>
        </w:rPr>
        <w:t> </w:t>
      </w:r>
      <w:r w:rsidRPr="00D8204D">
        <w:rPr>
          <w:color w:val="00B0F0"/>
        </w:rPr>
        <w:t>:</w:t>
      </w:r>
      <w:r w:rsidRPr="00B85FC2">
        <w:t xml:space="preserve"> toute réalisation</w:t>
      </w:r>
      <w:r w:rsidR="00E55E8A">
        <w:t xml:space="preserve">sur le thème choisi : </w:t>
      </w:r>
      <w:r w:rsidRPr="00B85FC2">
        <w:t>écrite (texte, g</w:t>
      </w:r>
      <w:r w:rsidRPr="00DD0B00">
        <w:t xml:space="preserve">raphique, plan, </w:t>
      </w:r>
      <w:r w:rsidRPr="007163AD">
        <w:t>carte réelle ou imaginaire,</w:t>
      </w:r>
      <w:r w:rsidRPr="00DD0B00">
        <w:t>dessin, calligraphie…)</w:t>
      </w:r>
      <w:r w:rsidR="00B85FC2">
        <w:t xml:space="preserve">, </w:t>
      </w:r>
      <w:r w:rsidR="00737A80">
        <w:t>ou musicale ou en trois dimensions (</w:t>
      </w:r>
      <w:r w:rsidR="00B85FC2">
        <w:t>sculpture, maquette</w:t>
      </w:r>
      <w:r w:rsidR="006E3DDD">
        <w:t>…</w:t>
      </w:r>
      <w:r w:rsidR="00737A80">
        <w:t>)</w:t>
      </w:r>
      <w:r w:rsidRPr="00DD0B00">
        <w:t xml:space="preserve">ou </w:t>
      </w:r>
      <w:r>
        <w:t>multim</w:t>
      </w:r>
      <w:r w:rsidR="00EE5436">
        <w:t>é</w:t>
      </w:r>
      <w:r>
        <w:t>dia</w:t>
      </w:r>
      <w:r w:rsidR="00120858">
        <w:t>(ne pas dépasser 3 mn et</w:t>
      </w:r>
      <w:r w:rsidR="00F21CDB">
        <w:t>,au choix, dans les formats suivants :</w:t>
      </w:r>
      <w:r w:rsidR="00E53B59">
        <w:t> </w:t>
      </w:r>
      <w:r w:rsidR="00F21CDB">
        <w:t>mp4, avi, mov, ppt ou jpg</w:t>
      </w:r>
      <w:r w:rsidR="00120858">
        <w:t>)</w:t>
      </w:r>
      <w:r w:rsidRPr="00DD0B00">
        <w:t>.</w:t>
      </w:r>
    </w:p>
    <w:p w:rsidR="00E57A6A" w:rsidRPr="00DD0B00" w:rsidRDefault="00E57A6A" w:rsidP="00115D82">
      <w:pPr>
        <w:spacing w:before="120"/>
        <w:jc w:val="both"/>
      </w:pPr>
      <w:r w:rsidRPr="00DD0B00">
        <w:t>Les langues utilisées seront</w:t>
      </w:r>
      <w:r w:rsidR="009063F5">
        <w:t xml:space="preserve"> le </w:t>
      </w:r>
      <w:r w:rsidR="009063F5" w:rsidRPr="00DD0B00">
        <w:t>français</w:t>
      </w:r>
      <w:r w:rsidR="009063F5">
        <w:t>,</w:t>
      </w:r>
      <w:r w:rsidRPr="00DD0B00">
        <w:t>l’arabe</w:t>
      </w:r>
      <w:r w:rsidR="009063F5">
        <w:t xml:space="preserve">et </w:t>
      </w:r>
      <w:r w:rsidR="009063F5" w:rsidRPr="00DD0B00">
        <w:t>l’anglais</w:t>
      </w:r>
      <w:r w:rsidRPr="00DD0B00">
        <w:t>.</w:t>
      </w:r>
    </w:p>
    <w:p w:rsidR="00E57A6A" w:rsidRPr="00390FE4" w:rsidRDefault="00E57A6A" w:rsidP="00115D82">
      <w:pPr>
        <w:spacing w:before="120"/>
        <w:jc w:val="both"/>
      </w:pPr>
      <w:r w:rsidRPr="00E53B59">
        <w:rPr>
          <w:b/>
          <w:color w:val="548DD4" w:themeColor="text2" w:themeTint="99"/>
        </w:rPr>
        <w:t>Les prix</w:t>
      </w:r>
      <w:r w:rsidRPr="00E53B59">
        <w:rPr>
          <w:color w:val="548DD4" w:themeColor="text2" w:themeTint="99"/>
        </w:rPr>
        <w:t> </w:t>
      </w:r>
      <w:r w:rsidRPr="00D8204D">
        <w:rPr>
          <w:color w:val="00B0F0"/>
        </w:rPr>
        <w:t>:</w:t>
      </w:r>
      <w:r w:rsidRPr="00390FE4">
        <w:t xml:space="preserve"> un prix </w:t>
      </w:r>
      <w:r>
        <w:t>sera</w:t>
      </w:r>
      <w:r w:rsidRPr="00390FE4">
        <w:t xml:space="preserve"> attribué par niveau. Il consistera en la remise </w:t>
      </w:r>
      <w:r w:rsidR="009063F5">
        <w:t>d’un diplôme pour la classe</w:t>
      </w:r>
      <w:r w:rsidR="005C52E3">
        <w:t>,</w:t>
      </w:r>
      <w:r w:rsidRPr="00390FE4">
        <w:t xml:space="preserve"> accompagné d’un</w:t>
      </w:r>
      <w:r w:rsidR="009063F5">
        <w:t xml:space="preserve">e </w:t>
      </w:r>
      <w:r w:rsidR="00665399">
        <w:t>récompense</w:t>
      </w:r>
      <w:r w:rsidR="005C52E3">
        <w:t>. Un</w:t>
      </w:r>
      <w:r w:rsidR="006E3DDD" w:rsidRPr="00390FE4">
        <w:t>diplôme</w:t>
      </w:r>
      <w:r w:rsidR="006E3DDD">
        <w:t xml:space="preserve"> individuel </w:t>
      </w:r>
      <w:r w:rsidR="005C52E3">
        <w:t xml:space="preserve">sera remis </w:t>
      </w:r>
      <w:r w:rsidR="006E3DDD">
        <w:t>à chaque élève</w:t>
      </w:r>
      <w:r w:rsidR="005C52E3">
        <w:t xml:space="preserve"> des classes lauréates.</w:t>
      </w:r>
    </w:p>
    <w:p w:rsidR="00E57A6A" w:rsidRPr="00390FE4" w:rsidRDefault="00E57A6A" w:rsidP="00115D82">
      <w:pPr>
        <w:spacing w:before="120"/>
        <w:jc w:val="both"/>
      </w:pPr>
      <w:r w:rsidRPr="00E53B59">
        <w:rPr>
          <w:b/>
          <w:color w:val="548DD4" w:themeColor="text2" w:themeTint="99"/>
        </w:rPr>
        <w:t>Le parrainage</w:t>
      </w:r>
      <w:r w:rsidR="00E53B59">
        <w:rPr>
          <w:color w:val="548DD4" w:themeColor="text2" w:themeTint="99"/>
        </w:rPr>
        <w:t> :</w:t>
      </w:r>
      <w:r w:rsidRPr="00390FE4">
        <w:t>le concours est parrainé par une personnalité, le professeur André Miquel</w:t>
      </w:r>
      <w:r>
        <w:t xml:space="preserve">, professeur au Collège de </w:t>
      </w:r>
      <w:r w:rsidR="007478CF">
        <w:t>France.</w:t>
      </w:r>
    </w:p>
    <w:p w:rsidR="00E57A6A" w:rsidRPr="00E53B59" w:rsidRDefault="00E57A6A" w:rsidP="00115D82">
      <w:pPr>
        <w:spacing w:before="120"/>
        <w:jc w:val="both"/>
        <w:rPr>
          <w:b/>
          <w:color w:val="548DD4" w:themeColor="text2" w:themeTint="99"/>
        </w:rPr>
      </w:pPr>
      <w:r w:rsidRPr="00E53B59">
        <w:rPr>
          <w:b/>
          <w:color w:val="548DD4" w:themeColor="text2" w:themeTint="99"/>
        </w:rPr>
        <w:t>Le calendrier du déroulement du concours</w:t>
      </w:r>
    </w:p>
    <w:p w:rsidR="00E57A6A" w:rsidRPr="00E53B59" w:rsidRDefault="00E57A6A" w:rsidP="00115D82">
      <w:pPr>
        <w:spacing w:before="120"/>
        <w:ind w:firstLine="708"/>
        <w:jc w:val="both"/>
        <w:rPr>
          <w:b/>
          <w:i/>
          <w:color w:val="548DD4" w:themeColor="text2" w:themeTint="99"/>
        </w:rPr>
      </w:pPr>
      <w:r w:rsidRPr="00E53B59">
        <w:rPr>
          <w:b/>
          <w:i/>
          <w:color w:val="548DD4" w:themeColor="text2" w:themeTint="99"/>
        </w:rPr>
        <w:t>1 - Déroulement à l’intérieur de l’établissement</w:t>
      </w:r>
    </w:p>
    <w:p w:rsidR="00E57A6A" w:rsidRPr="00AE1985" w:rsidRDefault="00E57A6A" w:rsidP="00115D82">
      <w:pPr>
        <w:spacing w:before="120"/>
        <w:jc w:val="both"/>
        <w:rPr>
          <w:b/>
        </w:rPr>
      </w:pPr>
      <w:r w:rsidRPr="0076235F">
        <w:rPr>
          <w:b/>
          <w:i/>
        </w:rPr>
        <w:t>Préparation</w:t>
      </w:r>
      <w:r w:rsidRPr="0076235F">
        <w:rPr>
          <w:b/>
        </w:rPr>
        <w:t> </w:t>
      </w:r>
      <w:r w:rsidR="00665399">
        <w:rPr>
          <w:b/>
        </w:rPr>
        <w:t>: octobre – novembre 2020</w:t>
      </w:r>
    </w:p>
    <w:p w:rsidR="00E57A6A" w:rsidRPr="00390FE4" w:rsidRDefault="00E57A6A" w:rsidP="00115D82">
      <w:pPr>
        <w:spacing w:before="120"/>
        <w:jc w:val="both"/>
      </w:pPr>
      <w:r w:rsidRPr="00390FE4">
        <w:t>Chaque classe s’approprie les règles du concours, choisit les méthodes de son travail, définit le projet de la classe par l’interprétation et l’orientation du thème, choisit le support qui lui semble le mieux adapté à la réalisation souhaitée.</w:t>
      </w:r>
    </w:p>
    <w:p w:rsidR="00E57A6A" w:rsidRPr="00AE1985" w:rsidRDefault="00E57A6A" w:rsidP="00115D82">
      <w:pPr>
        <w:spacing w:before="120"/>
        <w:jc w:val="both"/>
        <w:rPr>
          <w:b/>
        </w:rPr>
      </w:pPr>
      <w:r w:rsidRPr="0076235F">
        <w:rPr>
          <w:b/>
          <w:i/>
        </w:rPr>
        <w:t>Réalisation</w:t>
      </w:r>
      <w:r w:rsidR="00665399">
        <w:rPr>
          <w:b/>
        </w:rPr>
        <w:t> : décembre 2020</w:t>
      </w:r>
      <w:r w:rsidRPr="00AE1985">
        <w:rPr>
          <w:b/>
        </w:rPr>
        <w:t xml:space="preserve"> – janvier – février 20</w:t>
      </w:r>
      <w:r w:rsidR="00665399">
        <w:rPr>
          <w:b/>
        </w:rPr>
        <w:t>21</w:t>
      </w:r>
    </w:p>
    <w:p w:rsidR="00E57A6A" w:rsidRPr="00D8204D" w:rsidRDefault="0065451E" w:rsidP="0076235F">
      <w:pPr>
        <w:spacing w:before="120"/>
        <w:jc w:val="both"/>
        <w:rPr>
          <w:b/>
        </w:rPr>
      </w:pPr>
      <w:r w:rsidRPr="0076235F">
        <w:rPr>
          <w:b/>
          <w:i/>
        </w:rPr>
        <w:t>Dépôt des réalisations</w:t>
      </w:r>
      <w:r w:rsidR="00E57A6A" w:rsidRPr="0065451E">
        <w:t>:</w:t>
      </w:r>
      <w:r w:rsidR="00E57A6A" w:rsidRPr="00390FE4">
        <w:t>le 1</w:t>
      </w:r>
      <w:r w:rsidR="00E57A6A" w:rsidRPr="00390FE4">
        <w:rPr>
          <w:vertAlign w:val="superscript"/>
        </w:rPr>
        <w:t>er</w:t>
      </w:r>
      <w:r w:rsidR="00E57A6A" w:rsidRPr="00390FE4">
        <w:t xml:space="preserve"> mars 20</w:t>
      </w:r>
      <w:r w:rsidR="00665399">
        <w:t>21</w:t>
      </w:r>
      <w:r w:rsidR="00E57A6A" w:rsidRPr="00390FE4">
        <w:t xml:space="preserve">, </w:t>
      </w:r>
      <w:r w:rsidR="00365AA6">
        <w:t xml:space="preserve">dépôt </w:t>
      </w:r>
      <w:r w:rsidR="00E53B59">
        <w:t xml:space="preserve">des réalisations, accompagnées d’une fiche explicative, </w:t>
      </w:r>
      <w:r w:rsidR="00E57A6A" w:rsidRPr="00390FE4">
        <w:t>auprès du chef d’établissement</w:t>
      </w:r>
      <w:r w:rsidR="00120858">
        <w:t xml:space="preserve">. </w:t>
      </w:r>
    </w:p>
    <w:p w:rsidR="00E57A6A" w:rsidRPr="00DD0B00" w:rsidRDefault="00E53B59" w:rsidP="00E53B59">
      <w:pPr>
        <w:spacing w:before="120"/>
        <w:ind w:firstLine="709"/>
        <w:jc w:val="both"/>
      </w:pPr>
      <w:r>
        <w:rPr>
          <w:b/>
          <w:i/>
          <w:color w:val="548DD4" w:themeColor="text2" w:themeTint="99"/>
        </w:rPr>
        <w:lastRenderedPageBreak/>
        <w:t xml:space="preserve">2 - </w:t>
      </w:r>
      <w:r w:rsidR="00E57A6A" w:rsidRPr="0076235F">
        <w:rPr>
          <w:b/>
          <w:i/>
          <w:color w:val="548DD4" w:themeColor="text2" w:themeTint="99"/>
        </w:rPr>
        <w:t>Envoi des réalisations</w:t>
      </w:r>
      <w:r w:rsidR="00E57A6A" w:rsidRPr="00463B12">
        <w:t xml:space="preserve">accompagnées </w:t>
      </w:r>
      <w:r w:rsidR="000A5CE5">
        <w:t>d</w:t>
      </w:r>
      <w:r w:rsidR="00955AC3">
        <w:t xml:space="preserve">e la </w:t>
      </w:r>
      <w:r w:rsidR="00AE1985">
        <w:t>fiche explicative</w:t>
      </w:r>
      <w:r w:rsidR="00E57A6A" w:rsidRPr="00805EE5">
        <w:t xml:space="preserve">, </w:t>
      </w:r>
      <w:r w:rsidR="00120858">
        <w:t xml:space="preserve">pour le Liban </w:t>
      </w:r>
      <w:r w:rsidR="00EE5436">
        <w:t xml:space="preserve">au </w:t>
      </w:r>
      <w:r w:rsidR="00120858">
        <w:t>proviseur du Lycée français international Elite de Beyrouth</w:t>
      </w:r>
      <w:r w:rsidR="0076235F">
        <w:t>,</w:t>
      </w:r>
      <w:r w:rsidR="00665399">
        <w:t xml:space="preserve">Christophe Cassin, </w:t>
      </w:r>
      <w:r w:rsidR="00120858">
        <w:t xml:space="preserve">et pour les Emirats Arabes Unis à </w:t>
      </w:r>
      <w:r w:rsidR="00B4117A">
        <w:t>Bertrand Malifarges</w:t>
      </w:r>
      <w:r w:rsidR="00120858">
        <w:t xml:space="preserve">, </w:t>
      </w:r>
      <w:r w:rsidR="00D3505A">
        <w:t>directeur de l’E</w:t>
      </w:r>
      <w:r w:rsidR="00B4117A">
        <w:t>lémentaire a</w:t>
      </w:r>
      <w:r w:rsidR="00120858">
        <w:t>u Lycée français international de Dubai</w:t>
      </w:r>
      <w:r w:rsidR="0076235F">
        <w:t>. Ce</w:t>
      </w:r>
      <w:r w:rsidR="00D3505A">
        <w:t>ux-ci</w:t>
      </w:r>
      <w:bookmarkStart w:id="0" w:name="_GoBack"/>
      <w:bookmarkEnd w:id="0"/>
      <w:r w:rsidR="0076235F">
        <w:t xml:space="preserve"> adresseront ensuite les réalisations, </w:t>
      </w:r>
      <w:r w:rsidR="00E57A6A" w:rsidRPr="00805EE5">
        <w:t>par tout mode de transmission approprié</w:t>
      </w:r>
      <w:r w:rsidR="00AE1985">
        <w:t>,</w:t>
      </w:r>
      <w:r w:rsidR="00E57A6A">
        <w:t xml:space="preserve">au siège de </w:t>
      </w:r>
      <w:r w:rsidR="00E57A6A" w:rsidRPr="00DD0B00">
        <w:t xml:space="preserve">l’AFLEC </w:t>
      </w:r>
      <w:r w:rsidR="00E57A6A">
        <w:t xml:space="preserve">à Paris pour le </w:t>
      </w:r>
      <w:r w:rsidR="00E57A6A" w:rsidRPr="00AE1985">
        <w:t>15 avril 20</w:t>
      </w:r>
      <w:r w:rsidR="00B4117A">
        <w:t>21</w:t>
      </w:r>
      <w:r w:rsidR="00AE1985">
        <w:t>,</w:t>
      </w:r>
      <w:r w:rsidR="00805EE5">
        <w:t> </w:t>
      </w:r>
      <w:r w:rsidR="00955AC3">
        <w:t>au plus tard</w:t>
      </w:r>
      <w:r w:rsidR="00E57A6A" w:rsidRPr="00DD0B00">
        <w:t>.</w:t>
      </w:r>
    </w:p>
    <w:p w:rsidR="00E57A6A" w:rsidRPr="00390FE4" w:rsidRDefault="00E53B59" w:rsidP="00E53B59">
      <w:pPr>
        <w:spacing w:before="120"/>
        <w:ind w:firstLine="709"/>
        <w:jc w:val="both"/>
      </w:pPr>
      <w:r>
        <w:rPr>
          <w:b/>
          <w:i/>
          <w:color w:val="548DD4" w:themeColor="text2" w:themeTint="99"/>
        </w:rPr>
        <w:t xml:space="preserve">3 - </w:t>
      </w:r>
      <w:r w:rsidR="00E57A6A" w:rsidRPr="0076235F">
        <w:rPr>
          <w:b/>
          <w:i/>
          <w:color w:val="548DD4" w:themeColor="text2" w:themeTint="99"/>
        </w:rPr>
        <w:t>Proclamation des résultats</w:t>
      </w:r>
      <w:r w:rsidR="001500EE" w:rsidRPr="0076235F">
        <w:rPr>
          <w:color w:val="548DD4" w:themeColor="text2" w:themeTint="99"/>
        </w:rPr>
        <w:t xml:space="preserve"> : </w:t>
      </w:r>
      <w:r w:rsidR="001500EE">
        <w:t>Le groupe « Concours</w:t>
      </w:r>
      <w:r w:rsidR="00E57A6A" w:rsidRPr="00390FE4">
        <w:t>» désigne un gagnant</w:t>
      </w:r>
      <w:r w:rsidR="00E57A6A">
        <w:rPr>
          <w:rStyle w:val="Appelnotedebasdep"/>
        </w:rPr>
        <w:footnoteReference w:id="2"/>
      </w:r>
      <w:r w:rsidR="00E57A6A">
        <w:t xml:space="preserve"> par niveau </w:t>
      </w:r>
      <w:r w:rsidR="00E57A6A" w:rsidRPr="00390FE4">
        <w:t>et proclame les résultats du « Grand prix »</w:t>
      </w:r>
      <w:r w:rsidR="00417E68">
        <w:t xml:space="preserve"> début </w:t>
      </w:r>
      <w:r w:rsidR="00E57A6A" w:rsidRPr="00390FE4">
        <w:t>mai 20</w:t>
      </w:r>
      <w:r w:rsidR="00B4117A">
        <w:t>21</w:t>
      </w:r>
      <w:r w:rsidR="00E57A6A" w:rsidRPr="00390FE4">
        <w:t>.</w:t>
      </w:r>
      <w:r w:rsidR="00955AC3">
        <w:t xml:space="preserve"> Le palmarès sera adressé à tous les établissements ayant participé et sera affiché sur le site de l’AFLEC.</w:t>
      </w:r>
    </w:p>
    <w:p w:rsidR="00E57A6A" w:rsidRPr="00390FE4" w:rsidRDefault="00E53B59" w:rsidP="00115D82">
      <w:pPr>
        <w:spacing w:before="120"/>
        <w:ind w:firstLine="708"/>
        <w:jc w:val="both"/>
      </w:pPr>
      <w:r w:rsidRPr="00E53B59">
        <w:rPr>
          <w:b/>
          <w:i/>
          <w:color w:val="548DD4" w:themeColor="text2" w:themeTint="99"/>
        </w:rPr>
        <w:t>4</w:t>
      </w:r>
      <w:r w:rsidR="00E57A6A" w:rsidRPr="00E53B59">
        <w:rPr>
          <w:b/>
          <w:i/>
          <w:color w:val="548DD4" w:themeColor="text2" w:themeTint="99"/>
        </w:rPr>
        <w:t xml:space="preserve"> - Remise du « Grand prix</w:t>
      </w:r>
      <w:r w:rsidR="00E57A6A" w:rsidRPr="00E53B59">
        <w:rPr>
          <w:b/>
          <w:color w:val="548DD4" w:themeColor="text2" w:themeTint="99"/>
        </w:rPr>
        <w:t> »</w:t>
      </w:r>
      <w:r w:rsidRPr="00E53B59">
        <w:rPr>
          <w:b/>
          <w:color w:val="548DD4" w:themeColor="text2" w:themeTint="99"/>
        </w:rPr>
        <w:t>,</w:t>
      </w:r>
      <w:r w:rsidR="00E57A6A" w:rsidRPr="00E53B59">
        <w:t> </w:t>
      </w:r>
      <w:r w:rsidR="00E57A6A">
        <w:t xml:space="preserve"> a</w:t>
      </w:r>
      <w:r w:rsidR="00417E68">
        <w:t>u cours d’une manifestation</w:t>
      </w:r>
      <w:r w:rsidR="00E57A6A" w:rsidRPr="00390FE4">
        <w:t xml:space="preserve"> dans le pays</w:t>
      </w:r>
      <w:r w:rsidR="00E57A6A">
        <w:t xml:space="preserve"> de la classe lauréate</w:t>
      </w:r>
      <w:r>
        <w:t>.</w:t>
      </w:r>
    </w:p>
    <w:p w:rsidR="00E57A6A" w:rsidRDefault="00E57A6A" w:rsidP="00115D82">
      <w:pPr>
        <w:spacing w:before="120"/>
        <w:ind w:left="6373" w:firstLine="709"/>
        <w:jc w:val="both"/>
        <w:rPr>
          <w:sz w:val="20"/>
          <w:szCs w:val="20"/>
        </w:rPr>
      </w:pPr>
    </w:p>
    <w:p w:rsidR="00E57A6A" w:rsidRDefault="00E57A6A" w:rsidP="00115D82">
      <w:pPr>
        <w:spacing w:before="120"/>
        <w:ind w:left="6373" w:firstLine="709"/>
        <w:jc w:val="both"/>
        <w:rPr>
          <w:sz w:val="20"/>
          <w:szCs w:val="20"/>
        </w:rPr>
      </w:pPr>
    </w:p>
    <w:p w:rsidR="00E57A6A" w:rsidRDefault="00E57A6A" w:rsidP="00115D82">
      <w:pPr>
        <w:spacing w:before="120"/>
        <w:ind w:left="6373" w:firstLine="709"/>
        <w:jc w:val="both"/>
        <w:rPr>
          <w:sz w:val="20"/>
          <w:szCs w:val="20"/>
        </w:rPr>
      </w:pPr>
    </w:p>
    <w:p w:rsidR="00E57A6A" w:rsidRDefault="000A2C9F" w:rsidP="00115D82">
      <w:pPr>
        <w:spacing w:before="120"/>
        <w:ind w:left="6373" w:firstLine="709"/>
        <w:jc w:val="both"/>
        <w:rPr>
          <w:sz w:val="20"/>
          <w:szCs w:val="20"/>
        </w:rPr>
      </w:pPr>
      <w:r>
        <w:rPr>
          <w:sz w:val="20"/>
          <w:szCs w:val="20"/>
        </w:rPr>
        <w:t>Septembre 2020</w:t>
      </w:r>
    </w:p>
    <w:p w:rsidR="00907180" w:rsidRDefault="00907180" w:rsidP="00115D82">
      <w:pPr>
        <w:spacing w:before="120"/>
        <w:ind w:left="6373" w:firstLine="709"/>
        <w:jc w:val="both"/>
        <w:rPr>
          <w:sz w:val="20"/>
          <w:szCs w:val="20"/>
        </w:rPr>
      </w:pPr>
    </w:p>
    <w:p w:rsidR="00907180" w:rsidRDefault="00907180" w:rsidP="00115D82">
      <w:pPr>
        <w:spacing w:before="120"/>
        <w:ind w:left="6373" w:firstLine="709"/>
        <w:jc w:val="both"/>
        <w:rPr>
          <w:sz w:val="20"/>
          <w:szCs w:val="20"/>
        </w:rPr>
      </w:pPr>
    </w:p>
    <w:p w:rsidR="00907180" w:rsidRDefault="00907180" w:rsidP="00115D82">
      <w:pPr>
        <w:spacing w:before="120"/>
        <w:ind w:left="6373" w:firstLine="709"/>
        <w:jc w:val="both"/>
        <w:rPr>
          <w:sz w:val="20"/>
          <w:szCs w:val="20"/>
        </w:rPr>
      </w:pPr>
    </w:p>
    <w:sectPr w:rsidR="00907180" w:rsidSect="008E4CC0">
      <w:footerReference w:type="even" r:id="rId9"/>
      <w:footerReference w:type="default" r:id="rId10"/>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272A" w:rsidRDefault="00B1272A">
      <w:pPr>
        <w:spacing w:after="0" w:line="240" w:lineRule="auto"/>
      </w:pPr>
      <w:r>
        <w:separator/>
      </w:r>
    </w:p>
  </w:endnote>
  <w:endnote w:type="continuationSeparator" w:id="1">
    <w:p w:rsidR="00B1272A" w:rsidRDefault="00B127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A6A" w:rsidRDefault="00264670" w:rsidP="00EB0FFE">
    <w:pPr>
      <w:pStyle w:val="Pieddepage"/>
      <w:framePr w:wrap="around" w:vAnchor="text" w:hAnchor="margin" w:xAlign="right" w:y="1"/>
      <w:rPr>
        <w:rStyle w:val="Numrodepage"/>
      </w:rPr>
    </w:pPr>
    <w:r>
      <w:rPr>
        <w:rStyle w:val="Numrodepage"/>
      </w:rPr>
      <w:fldChar w:fldCharType="begin"/>
    </w:r>
    <w:r w:rsidR="00E57A6A">
      <w:rPr>
        <w:rStyle w:val="Numrodepage"/>
      </w:rPr>
      <w:instrText xml:space="preserve">PAGE  </w:instrText>
    </w:r>
    <w:r>
      <w:rPr>
        <w:rStyle w:val="Numrodepage"/>
      </w:rPr>
      <w:fldChar w:fldCharType="end"/>
    </w:r>
  </w:p>
  <w:p w:rsidR="00E57A6A" w:rsidRDefault="00E57A6A" w:rsidP="000C15AB">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A6A" w:rsidRDefault="00264670" w:rsidP="00EB0FFE">
    <w:pPr>
      <w:pStyle w:val="Pieddepage"/>
      <w:framePr w:wrap="around" w:vAnchor="text" w:hAnchor="margin" w:xAlign="right" w:y="1"/>
      <w:rPr>
        <w:rStyle w:val="Numrodepage"/>
      </w:rPr>
    </w:pPr>
    <w:r>
      <w:rPr>
        <w:rStyle w:val="Numrodepage"/>
      </w:rPr>
      <w:fldChar w:fldCharType="begin"/>
    </w:r>
    <w:r w:rsidR="00E57A6A">
      <w:rPr>
        <w:rStyle w:val="Numrodepage"/>
      </w:rPr>
      <w:instrText xml:space="preserve">PAGE  </w:instrText>
    </w:r>
    <w:r>
      <w:rPr>
        <w:rStyle w:val="Numrodepage"/>
      </w:rPr>
      <w:fldChar w:fldCharType="separate"/>
    </w:r>
    <w:r w:rsidR="00A30310">
      <w:rPr>
        <w:rStyle w:val="Numrodepage"/>
        <w:noProof/>
      </w:rPr>
      <w:t>1</w:t>
    </w:r>
    <w:r>
      <w:rPr>
        <w:rStyle w:val="Numrodepage"/>
      </w:rPr>
      <w:fldChar w:fldCharType="end"/>
    </w:r>
  </w:p>
  <w:p w:rsidR="00E57A6A" w:rsidRDefault="00E57A6A" w:rsidP="000C15AB">
    <w:pPr>
      <w:pStyle w:val="Pieddepag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272A" w:rsidRDefault="00B1272A">
      <w:pPr>
        <w:spacing w:after="0" w:line="240" w:lineRule="auto"/>
      </w:pPr>
      <w:r>
        <w:separator/>
      </w:r>
    </w:p>
  </w:footnote>
  <w:footnote w:type="continuationSeparator" w:id="1">
    <w:p w:rsidR="00B1272A" w:rsidRDefault="00B1272A">
      <w:pPr>
        <w:spacing w:after="0" w:line="240" w:lineRule="auto"/>
      </w:pPr>
      <w:r>
        <w:continuationSeparator/>
      </w:r>
    </w:p>
  </w:footnote>
  <w:footnote w:id="2">
    <w:p w:rsidR="00E57A6A" w:rsidRDefault="00E57A6A" w:rsidP="008E0B21">
      <w:pPr>
        <w:pStyle w:val="Notedebasdepage"/>
        <w:jc w:val="both"/>
      </w:pPr>
      <w:r w:rsidRPr="00441006">
        <w:rPr>
          <w:rStyle w:val="Appelnotedebasdep"/>
        </w:rPr>
        <w:footnoteRef/>
      </w:r>
      <w:r w:rsidRPr="00441006">
        <w:t xml:space="preserve"> Les critères retenus par le jury pour </w:t>
      </w:r>
      <w:r>
        <w:t>sélectionner</w:t>
      </w:r>
      <w:r w:rsidRPr="00441006">
        <w:t xml:space="preserve"> la réalisation gagnante sont : originalité, culture, investissement, qualité de l’exécution, pertinence par rapport au sujet. </w:t>
      </w:r>
    </w:p>
    <w:p w:rsidR="00E57A6A" w:rsidRDefault="00E57A6A" w:rsidP="008E0B21">
      <w:pPr>
        <w:pStyle w:val="Notedebasdepage"/>
        <w:jc w:val="both"/>
      </w:pPr>
    </w:p>
    <w:p w:rsidR="00E57A6A" w:rsidRDefault="00E57A6A" w:rsidP="008E0B21">
      <w:pPr>
        <w:pStyle w:val="Notedebasdepage"/>
        <w:jc w:val="both"/>
      </w:pPr>
    </w:p>
    <w:p w:rsidR="007478CF" w:rsidRDefault="007478CF" w:rsidP="008E0B21">
      <w:pPr>
        <w:pStyle w:val="Notedebasdepage"/>
        <w:jc w:val="both"/>
      </w:pPr>
    </w:p>
    <w:p w:rsidR="00907180" w:rsidRDefault="00907180" w:rsidP="008E0B21">
      <w:pPr>
        <w:pStyle w:val="Notedebasdepage"/>
        <w:jc w:val="both"/>
      </w:pPr>
    </w:p>
    <w:p w:rsidR="00907180" w:rsidRDefault="00907180" w:rsidP="008E0B21">
      <w:pPr>
        <w:pStyle w:val="Notedebasdepage"/>
        <w:jc w:val="both"/>
      </w:pPr>
    </w:p>
    <w:p w:rsidR="00E57A6A" w:rsidRDefault="00E57A6A" w:rsidP="00D406E8">
      <w:pPr>
        <w:jc w:val="center"/>
        <w:rPr>
          <w:sz w:val="16"/>
          <w:szCs w:val="16"/>
        </w:rPr>
      </w:pPr>
      <w:r w:rsidRPr="00BB6541">
        <w:rPr>
          <w:sz w:val="16"/>
          <w:szCs w:val="16"/>
        </w:rPr>
        <w:t xml:space="preserve">31 rue Fondary 75015 Paris  -  </w:t>
      </w:r>
      <w:r>
        <w:rPr>
          <w:sz w:val="16"/>
          <w:szCs w:val="16"/>
        </w:rPr>
        <w:t>+33 (0)9 67 12 71 53 e</w:t>
      </w:r>
      <w:r w:rsidRPr="00BB6541">
        <w:rPr>
          <w:sz w:val="16"/>
          <w:szCs w:val="16"/>
        </w:rPr>
        <w:t>-mail : aflec@</w:t>
      </w:r>
      <w:r w:rsidR="001500EE">
        <w:rPr>
          <w:sz w:val="16"/>
          <w:szCs w:val="16"/>
        </w:rPr>
        <w:t>aflec-fr</w:t>
      </w:r>
      <w:r w:rsidRPr="00BB6541">
        <w:rPr>
          <w:sz w:val="16"/>
          <w:szCs w:val="16"/>
        </w:rPr>
        <w:t>.</w:t>
      </w:r>
      <w:r w:rsidR="001500EE">
        <w:rPr>
          <w:sz w:val="16"/>
          <w:szCs w:val="16"/>
        </w:rPr>
        <w:t>org</w:t>
      </w:r>
    </w:p>
    <w:p w:rsidR="00E57A6A" w:rsidRDefault="00E57A6A" w:rsidP="00D406E8">
      <w:pPr>
        <w:jc w:val="cente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2B57C7"/>
    <w:multiLevelType w:val="hybridMultilevel"/>
    <w:tmpl w:val="535A1952"/>
    <w:lvl w:ilvl="0" w:tplc="CF1609BA">
      <w:start w:val="1"/>
      <w:numFmt w:val="bullet"/>
      <w:lvlText w:val="-"/>
      <w:lvlJc w:val="left"/>
      <w:pPr>
        <w:tabs>
          <w:tab w:val="num" w:pos="1068"/>
        </w:tabs>
        <w:ind w:left="1068"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footnotePr>
    <w:footnote w:id="0"/>
    <w:footnote w:id="1"/>
  </w:footnotePr>
  <w:endnotePr>
    <w:endnote w:id="0"/>
    <w:endnote w:id="1"/>
  </w:endnotePr>
  <w:compat/>
  <w:rsids>
    <w:rsidRoot w:val="00390FE4"/>
    <w:rsid w:val="000108D1"/>
    <w:rsid w:val="000263C0"/>
    <w:rsid w:val="000452EC"/>
    <w:rsid w:val="00050004"/>
    <w:rsid w:val="00052A0B"/>
    <w:rsid w:val="000654EC"/>
    <w:rsid w:val="00080470"/>
    <w:rsid w:val="000A2136"/>
    <w:rsid w:val="000A2C9F"/>
    <w:rsid w:val="000A5CE5"/>
    <w:rsid w:val="000C15AB"/>
    <w:rsid w:val="000C46E8"/>
    <w:rsid w:val="00115D82"/>
    <w:rsid w:val="00120858"/>
    <w:rsid w:val="001500EE"/>
    <w:rsid w:val="00211C4E"/>
    <w:rsid w:val="00223C08"/>
    <w:rsid w:val="00257DC7"/>
    <w:rsid w:val="00264670"/>
    <w:rsid w:val="00287E7C"/>
    <w:rsid w:val="002B06D9"/>
    <w:rsid w:val="002C3360"/>
    <w:rsid w:val="00312D9B"/>
    <w:rsid w:val="00365AA6"/>
    <w:rsid w:val="00385168"/>
    <w:rsid w:val="00387911"/>
    <w:rsid w:val="00390FE4"/>
    <w:rsid w:val="003B0706"/>
    <w:rsid w:val="003D02F3"/>
    <w:rsid w:val="00417E68"/>
    <w:rsid w:val="0044019D"/>
    <w:rsid w:val="00441006"/>
    <w:rsid w:val="00463B12"/>
    <w:rsid w:val="004C37EA"/>
    <w:rsid w:val="004D43F1"/>
    <w:rsid w:val="004F287A"/>
    <w:rsid w:val="0056478F"/>
    <w:rsid w:val="00565DE8"/>
    <w:rsid w:val="005C52E3"/>
    <w:rsid w:val="005D1A19"/>
    <w:rsid w:val="00614995"/>
    <w:rsid w:val="0065451E"/>
    <w:rsid w:val="00665399"/>
    <w:rsid w:val="006D1ABB"/>
    <w:rsid w:val="006E10F8"/>
    <w:rsid w:val="006E3DDD"/>
    <w:rsid w:val="007163AD"/>
    <w:rsid w:val="00725B23"/>
    <w:rsid w:val="00737A80"/>
    <w:rsid w:val="00743B08"/>
    <w:rsid w:val="007478CF"/>
    <w:rsid w:val="0076235F"/>
    <w:rsid w:val="00763295"/>
    <w:rsid w:val="00775AA6"/>
    <w:rsid w:val="007B054F"/>
    <w:rsid w:val="007B1B17"/>
    <w:rsid w:val="007E704D"/>
    <w:rsid w:val="00805EE5"/>
    <w:rsid w:val="00806D06"/>
    <w:rsid w:val="0082667B"/>
    <w:rsid w:val="00833025"/>
    <w:rsid w:val="008B37C7"/>
    <w:rsid w:val="008C0CB6"/>
    <w:rsid w:val="008E0B21"/>
    <w:rsid w:val="008E4CC0"/>
    <w:rsid w:val="009063F5"/>
    <w:rsid w:val="00907180"/>
    <w:rsid w:val="009172B4"/>
    <w:rsid w:val="00927F27"/>
    <w:rsid w:val="00931C78"/>
    <w:rsid w:val="00955AC3"/>
    <w:rsid w:val="009730FF"/>
    <w:rsid w:val="009A2813"/>
    <w:rsid w:val="009B3335"/>
    <w:rsid w:val="009C43D1"/>
    <w:rsid w:val="009D176A"/>
    <w:rsid w:val="009D5876"/>
    <w:rsid w:val="009E719B"/>
    <w:rsid w:val="00A149A9"/>
    <w:rsid w:val="00A24F2F"/>
    <w:rsid w:val="00A30310"/>
    <w:rsid w:val="00A51E3B"/>
    <w:rsid w:val="00A66B4D"/>
    <w:rsid w:val="00A67BA3"/>
    <w:rsid w:val="00A70E0F"/>
    <w:rsid w:val="00AE1985"/>
    <w:rsid w:val="00B1272A"/>
    <w:rsid w:val="00B17D59"/>
    <w:rsid w:val="00B4117A"/>
    <w:rsid w:val="00B82861"/>
    <w:rsid w:val="00B85FC2"/>
    <w:rsid w:val="00BB6541"/>
    <w:rsid w:val="00BD31C2"/>
    <w:rsid w:val="00BE7E99"/>
    <w:rsid w:val="00C12D04"/>
    <w:rsid w:val="00C23FBA"/>
    <w:rsid w:val="00C26F76"/>
    <w:rsid w:val="00C54D02"/>
    <w:rsid w:val="00CE5EDA"/>
    <w:rsid w:val="00D1669D"/>
    <w:rsid w:val="00D3505A"/>
    <w:rsid w:val="00D406E8"/>
    <w:rsid w:val="00D8204D"/>
    <w:rsid w:val="00DB6AC6"/>
    <w:rsid w:val="00DD0B00"/>
    <w:rsid w:val="00E53B59"/>
    <w:rsid w:val="00E55E8A"/>
    <w:rsid w:val="00E57A6A"/>
    <w:rsid w:val="00E63CBE"/>
    <w:rsid w:val="00E9368F"/>
    <w:rsid w:val="00EB0FFE"/>
    <w:rsid w:val="00EB1B6E"/>
    <w:rsid w:val="00EE5436"/>
    <w:rsid w:val="00EE606A"/>
    <w:rsid w:val="00EF29F0"/>
    <w:rsid w:val="00F21CDB"/>
    <w:rsid w:val="00F246F1"/>
    <w:rsid w:val="00F765ED"/>
    <w:rsid w:val="00F962FB"/>
    <w:rsid w:val="00FE5D7E"/>
    <w:rsid w:val="00FF36C9"/>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004"/>
    <w:pPr>
      <w:spacing w:after="200" w:line="276" w:lineRule="auto"/>
    </w:pPr>
    <w:rPr>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390FE4"/>
    <w:pPr>
      <w:tabs>
        <w:tab w:val="center" w:pos="4536"/>
        <w:tab w:val="right" w:pos="9072"/>
      </w:tabs>
      <w:spacing w:after="0" w:line="240" w:lineRule="auto"/>
    </w:pPr>
    <w:rPr>
      <w:rFonts w:ascii="Times New Roman" w:eastAsia="Times New Roman" w:hAnsi="Times New Roman"/>
      <w:sz w:val="24"/>
      <w:szCs w:val="24"/>
      <w:lang w:eastAsia="fr-FR"/>
    </w:rPr>
  </w:style>
  <w:style w:type="character" w:customStyle="1" w:styleId="PieddepageCar">
    <w:name w:val="Pied de page Car"/>
    <w:basedOn w:val="Policepardfaut"/>
    <w:link w:val="Pieddepage"/>
    <w:uiPriority w:val="99"/>
    <w:locked/>
    <w:rsid w:val="00390FE4"/>
    <w:rPr>
      <w:rFonts w:ascii="Times New Roman" w:hAnsi="Times New Roman" w:cs="Times New Roman"/>
      <w:sz w:val="24"/>
      <w:szCs w:val="24"/>
      <w:lang w:eastAsia="fr-FR"/>
    </w:rPr>
  </w:style>
  <w:style w:type="character" w:styleId="Numrodepage">
    <w:name w:val="page number"/>
    <w:basedOn w:val="Policepardfaut"/>
    <w:uiPriority w:val="99"/>
    <w:rsid w:val="00390FE4"/>
    <w:rPr>
      <w:rFonts w:cs="Times New Roman"/>
    </w:rPr>
  </w:style>
  <w:style w:type="paragraph" w:styleId="Notedebasdepage">
    <w:name w:val="footnote text"/>
    <w:basedOn w:val="Normal"/>
    <w:link w:val="NotedebasdepageCar"/>
    <w:uiPriority w:val="99"/>
    <w:semiHidden/>
    <w:rsid w:val="009B3335"/>
    <w:rPr>
      <w:sz w:val="20"/>
      <w:szCs w:val="20"/>
    </w:rPr>
  </w:style>
  <w:style w:type="character" w:customStyle="1" w:styleId="NotedebasdepageCar">
    <w:name w:val="Note de bas de page Car"/>
    <w:basedOn w:val="Policepardfaut"/>
    <w:link w:val="Notedebasdepage"/>
    <w:uiPriority w:val="99"/>
    <w:semiHidden/>
    <w:locked/>
    <w:rsid w:val="00B82861"/>
    <w:rPr>
      <w:rFonts w:cs="Times New Roman"/>
      <w:sz w:val="20"/>
      <w:szCs w:val="20"/>
      <w:lang w:eastAsia="en-US"/>
    </w:rPr>
  </w:style>
  <w:style w:type="character" w:styleId="Appelnotedebasdep">
    <w:name w:val="footnote reference"/>
    <w:basedOn w:val="Policepardfaut"/>
    <w:uiPriority w:val="99"/>
    <w:semiHidden/>
    <w:rsid w:val="009B3335"/>
    <w:rPr>
      <w:rFonts w:cs="Times New Roman"/>
      <w:vertAlign w:val="superscript"/>
    </w:rPr>
  </w:style>
  <w:style w:type="character" w:customStyle="1" w:styleId="CarCar1">
    <w:name w:val="Car Car1"/>
    <w:uiPriority w:val="99"/>
    <w:semiHidden/>
    <w:locked/>
    <w:rsid w:val="00115D82"/>
    <w:rPr>
      <w:lang w:val="fr-FR" w:eastAsia="fr-FR"/>
    </w:rPr>
  </w:style>
  <w:style w:type="paragraph" w:styleId="Textedebulles">
    <w:name w:val="Balloon Text"/>
    <w:basedOn w:val="Normal"/>
    <w:link w:val="TextedebullesCar"/>
    <w:uiPriority w:val="99"/>
    <w:semiHidden/>
    <w:unhideWhenUsed/>
    <w:rsid w:val="00B85FC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85FC2"/>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004"/>
    <w:pPr>
      <w:spacing w:after="200" w:line="276" w:lineRule="auto"/>
    </w:pPr>
    <w:rPr>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390FE4"/>
    <w:pPr>
      <w:tabs>
        <w:tab w:val="center" w:pos="4536"/>
        <w:tab w:val="right" w:pos="9072"/>
      </w:tabs>
      <w:spacing w:after="0" w:line="240" w:lineRule="auto"/>
    </w:pPr>
    <w:rPr>
      <w:rFonts w:ascii="Times New Roman" w:eastAsia="Times New Roman" w:hAnsi="Times New Roman"/>
      <w:sz w:val="24"/>
      <w:szCs w:val="24"/>
      <w:lang w:eastAsia="fr-FR"/>
    </w:rPr>
  </w:style>
  <w:style w:type="character" w:customStyle="1" w:styleId="PieddepageCar">
    <w:name w:val="Pied de page Car"/>
    <w:basedOn w:val="Policepardfaut"/>
    <w:link w:val="Pieddepage"/>
    <w:uiPriority w:val="99"/>
    <w:locked/>
    <w:rsid w:val="00390FE4"/>
    <w:rPr>
      <w:rFonts w:ascii="Times New Roman" w:hAnsi="Times New Roman" w:cs="Times New Roman"/>
      <w:sz w:val="24"/>
      <w:szCs w:val="24"/>
      <w:lang w:eastAsia="fr-FR"/>
    </w:rPr>
  </w:style>
  <w:style w:type="character" w:styleId="Numrodepage">
    <w:name w:val="page number"/>
    <w:basedOn w:val="Policepardfaut"/>
    <w:uiPriority w:val="99"/>
    <w:rsid w:val="00390FE4"/>
    <w:rPr>
      <w:rFonts w:cs="Times New Roman"/>
    </w:rPr>
  </w:style>
  <w:style w:type="paragraph" w:styleId="Notedebasdepage">
    <w:name w:val="footnote text"/>
    <w:basedOn w:val="Normal"/>
    <w:link w:val="NotedebasdepageCar"/>
    <w:uiPriority w:val="99"/>
    <w:semiHidden/>
    <w:rsid w:val="009B3335"/>
    <w:rPr>
      <w:sz w:val="20"/>
      <w:szCs w:val="20"/>
    </w:rPr>
  </w:style>
  <w:style w:type="character" w:customStyle="1" w:styleId="NotedebasdepageCar">
    <w:name w:val="Note de bas de page Car"/>
    <w:basedOn w:val="Policepardfaut"/>
    <w:link w:val="Notedebasdepage"/>
    <w:uiPriority w:val="99"/>
    <w:semiHidden/>
    <w:locked/>
    <w:rsid w:val="00B82861"/>
    <w:rPr>
      <w:rFonts w:cs="Times New Roman"/>
      <w:sz w:val="20"/>
      <w:szCs w:val="20"/>
      <w:lang w:eastAsia="en-US"/>
    </w:rPr>
  </w:style>
  <w:style w:type="character" w:styleId="Appelnotedebasdep">
    <w:name w:val="footnote reference"/>
    <w:basedOn w:val="Policepardfaut"/>
    <w:uiPriority w:val="99"/>
    <w:semiHidden/>
    <w:rsid w:val="009B3335"/>
    <w:rPr>
      <w:rFonts w:cs="Times New Roman"/>
      <w:vertAlign w:val="superscript"/>
    </w:rPr>
  </w:style>
  <w:style w:type="character" w:customStyle="1" w:styleId="CarCar1">
    <w:name w:val="Car Car1"/>
    <w:uiPriority w:val="99"/>
    <w:semiHidden/>
    <w:locked/>
    <w:rsid w:val="00115D82"/>
    <w:rPr>
      <w:lang w:val="fr-FR" w:eastAsia="fr-FR"/>
    </w:rPr>
  </w:style>
  <w:style w:type="paragraph" w:styleId="Textedebulles">
    <w:name w:val="Balloon Text"/>
    <w:basedOn w:val="Normal"/>
    <w:link w:val="TextedebullesCar"/>
    <w:uiPriority w:val="99"/>
    <w:semiHidden/>
    <w:unhideWhenUsed/>
    <w:rsid w:val="00B85FC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85FC2"/>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F7019-E928-4A80-B9BB-2DAFF37B7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410</Words>
  <Characters>2256</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dc:creator>
  <cp:lastModifiedBy>secretariat</cp:lastModifiedBy>
  <cp:revision>2</cp:revision>
  <cp:lastPrinted>2018-05-29T13:21:00Z</cp:lastPrinted>
  <dcterms:created xsi:type="dcterms:W3CDTF">2020-10-19T05:30:00Z</dcterms:created>
  <dcterms:modified xsi:type="dcterms:W3CDTF">2020-10-19T05:30:00Z</dcterms:modified>
</cp:coreProperties>
</file>